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JAMES HANRATTY</w:t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UX Team Lead | UX Strategist | AI Product Designer</w:t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Lakewood Ranch, FL | 941.549.0433 | jameshanratty01@gmail.com</w:t>
      </w:r>
    </w:p>
    <w:p>
      <w:pPr>
        <w:spacing w:before="40" w:after="0"/>
        <w:jc w:val="center"/>
      </w:pPr>
      <w:hyperlink w:history="1" r:id="rIdqu6zktvpt7oaleqghhcl9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linkedin.com/in/jameshanratty-ux</w:t>
        </w:r>
      </w:hyperlink>
      <w:r>
        <w:rPr>
          <w:rFonts w:ascii="Arial" w:cs="Arial" w:eastAsia="Arial" w:hAnsi="Arial"/>
          <w:color w:val="444444"/>
          <w:sz w:val="20"/>
          <w:szCs w:val="20"/>
        </w:rPr>
        <w:t xml:space="preserve"> | </w:t>
      </w:r>
      <w:hyperlink w:history="1" r:id="rIdf8o3ojkdtatjnscv-qv6a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creativityis.life</w:t>
        </w:r>
      </w:hyperlink>
    </w:p>
    <w:p>
      <w:pPr>
        <w:pBdr>
          <w:bottom w:val="single" w:color="2B5C8A" w:sz="6" w:space="1"/>
        </w:pBdr>
        <w:spacing w:before="80" w:after="80"/>
      </w:pPr>
    </w:p>
    <w:p>
      <w:pPr>
        <w:spacing w:before="200" w:after="60"/>
      </w:pPr>
      <w:r>
        <w:rPr>
          <w:rFonts w:ascii="Arial" w:cs="Arial" w:eastAsia="Arial" w:hAnsi="Arial"/>
          <w:b/>
          <w:bCs/>
          <w:color w:val="2B5C8A"/>
          <w:sz w:val="22"/>
          <w:szCs w:val="22"/>
        </w:rPr>
        <w:t xml:space="preserve">PROFESSIONAL SUMMARY</w:t>
      </w:r>
    </w:p>
    <w:p>
      <w:pPr>
        <w:spacing w:before="40" w:after="80"/>
      </w:pPr>
      <w:r>
        <w:rPr>
          <w:rFonts w:ascii="Arial" w:cs="Arial" w:eastAsia="Arial" w:hAnsi="Arial"/>
          <w:color w:val="1A1A1A"/>
          <w:sz w:val="20"/>
          <w:szCs w:val="20"/>
        </w:rPr>
        <w:t>UX Team Lead who increased lead generation by 613% and boosted NPS by 46% at a Fortune 500 manufacturer while scaling a design-to-development team from 2 to 12 and owning UX strategy across 580K monthly sessions. 18 years leading end-to-end product design-from user research through production code-grounding design decisions in behavioral data and business outcomes across enterprise platforms, global entertainment brands (Monster Jam, Disney On Ice, SuperMotocross), and AI-powered products.</w:t>
      </w:r>
    </w:p>
    <w:p>
      <w:pPr>
        <w:pBdr>
          <w:bottom w:val="single" w:color="2B5C8A" w:sz="6" w:space="1"/>
        </w:pBdr>
        <w:spacing w:before="80" w:after="80"/>
      </w:pPr>
    </w:p>
    <w:p>
      <w:pPr>
        <w:spacing w:before="200" w:after="60"/>
      </w:pPr>
      <w:r>
        <w:rPr>
          <w:rFonts w:ascii="Arial" w:cs="Arial" w:eastAsia="Arial" w:hAnsi="Arial"/>
          <w:b/>
          <w:bCs/>
          <w:color w:val="2B5C8A"/>
          <w:sz w:val="22"/>
          <w:szCs w:val="22"/>
        </w:rPr>
        <w:t xml:space="preserve">CORE SKILLS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UX/UI Design: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User Research, Behavioral Psychology, Wireframing, Prototyping, Interaction Design, Information Architecture, Usability Testing, Design Systems, Responsive Design, Accessibility (WCAG), AI Product Design, AI Agent Workflows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Tools: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Figma, Adobe Creative Suite (Photoshop, Illustrator, XD, InDesign), Wrike, Cursor AI, Claude AI (Cowork, Code)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Front-End Development: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HTML5, CSS3/SCSS, JavaScript, Git, Responsive Web Development, Vue.js</w:t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Leadership: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Team Management, Cross-Functional Collaboration, Agile/Scrum, Stakeholder Presentations, Design Strategy, Mentoring, Hiring</w:t>
      </w:r>
    </w:p>
    <w:p>
      <w:pPr>
        <w:pBdr>
          <w:bottom w:val="single" w:color="2B5C8A" w:sz="6" w:space="1"/>
        </w:pBdr>
        <w:spacing w:before="80" w:after="80"/>
      </w:pPr>
    </w:p>
    <w:p>
      <w:pPr>
        <w:spacing w:before="200" w:after="60"/>
      </w:pPr>
      <w:r>
        <w:rPr>
          <w:rFonts w:ascii="Arial" w:cs="Arial" w:eastAsia="Arial" w:hAnsi="Arial"/>
          <w:b/>
          <w:bCs/>
          <w:color w:val="2B5C8A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before="160" w:after="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UX Team Lead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444444"/>
          <w:sz w:val="20"/>
          <w:szCs w:val="20"/>
        </w:rPr>
        <w:t>2021 - April 2026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ESAB Corporation | Remote / Lakewood Ranch, FL</w:t>
      </w:r>
    </w:p>
    <w:p>
      <w:pPr>
        <w:spacing w:before="20"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Promoted from UX Designer to UX Team Lead. Built and managed a cross-functional product team of up to 12 (9 developers, 3 designers) for a Fortune 500 global welding and cutting equipment manufacturer.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Redesigned product page lead-capture layouts and simplified website forms using Mouseflow behavioral analytics and user testing data, increasing “Where to Buy” conversions by 117% and lead generation by 613%.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Own UX strategy and design across a portfolio of web properties averaging 580K monthly sessions, driving a 22% increase in site traffic, 24% lift in engagement rate, and 12% improvement in average engagement time over a two-year period.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Scaled the UX and development team from 2 to 12 members, establishing design reviews, design critiques, design sprints, and quality standards that achieved 100% on-time delivery for new product introductions (NPIs).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Established a user testing program using Mouseflow, GA4, and usability studies, translating behavioral data into UX improvements that increased Net Promoter Score (NPS) by 46% (26 to 38), exceeding the 10% target.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>Designed and shipped Bloomreach, ESAB’s domain-specific AI search experience - indexing 3,000+ products, manuals, blogs, and content across global regions with prompt injection protection and off-topic guardrails; architected a tabbed content taxonomy with dynamic filtering that cut search page load from 13 seconds to under 1 second (93% improvement).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E.V.A., an LLM-powered conversational AI assistant operating in 12+ languages with off-topic guardrails and safety architecture, enabling intelligent product discovery and support across global regions.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Led a site-wide SEO and UX audit, reducing SEO issues and warnings by 99% through redesigned page templates, improved content architecture, and WCAG accessibility standards.</w:t>
      </w:r>
    </w:p>
    <w:p>
      <w:pPr>
        <w:tabs>
          <w:tab w:val="right" w:pos="9026"/>
        </w:tabs>
        <w:spacing w:before="160" w:after="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>Creative Director</w:t>
        <w:tab/>
        <w:t>2019 - 2021</w:t>
      </w:r>
      <w:r>
        <w:rPr>
          <w:rFonts w:ascii="Arial" w:cs="Arial" w:eastAsia="Arial" w:hAnsi="Arial"/>
        </w:rPr>
      </w:r>
      <w:r>
        <w:rPr>
          <w:rFonts w:ascii="Arial" w:cs="Arial" w:eastAsia="Arial" w:hAnsi="Arial"/>
          <w:color w:val="444444"/>
          <w:sz w:val="20"/>
          <w:szCs w:val="20"/>
        </w:rPr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AtLarge / Atlas Networks | Sarasota, FL</w:t>
      </w:r>
    </w:p>
    <w:p>
      <w:pPr>
        <w:spacing w:before="20"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>Promoted from Senior Front-End Engineer to Creative Director within 12 months - selected over 50+ applicants. Led design strategy and front-end development for global entertainment and sports brands.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Led UX design, user research, and front-end development for Monster Jam’s global website redesign (340M+ monthly requests), optimizing ticket purchase flows and multilingual fan experiences that drove a 30% increase in ticket sales.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and developed a geolocated, multilingual web platform for Disney On Ice spanning 42+ countries and 70+ languages, streamlining the discovery-to-ticket-purchase journey for a global touring brand.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Created interactive 3D track maps and designed the UX for SuperMotocross’s live timing-and-scoring system, enabling in-venue fans to track racers in real time via a custom mobile app.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Collaborated with IMG Academy stakeholders to design a recruitment and onboarding portal integrated with Microsoft Dynamics CRM, automating previously manual processes and improving international sales attribution.</w:t>
      </w:r>
    </w:p>
    <w:p>
      <w:pPr>
        <w:tabs>
          <w:tab w:val="right" w:pos="9026"/>
        </w:tabs>
        <w:spacing w:before="160" w:after="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Lead Designer / Front-End Developer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444444"/>
          <w:sz w:val="20"/>
          <w:szCs w:val="20"/>
        </w:rPr>
        <w:t>2017 - 2019</w:t>
      </w:r>
    </w:p>
    <w:p>
      <w:pPr>
        <w:spacing w:before="0" w:after="6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Bubbly Belle | Sarasota, FL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>Sole designer at a 5-person DTC startup that scaled from $0 to $1.2M in monthly revenue through paid-traffic funnel optimization-no organic, all conversion-driven design.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>Maintained a 12.6% conversion rate floor (4x+ industry average) through continuous A/B micro-optimization-typography, copy, imagery, layout-pulling underperforming variants within hours using proprietary analytics, and improved the running average to 14.6%.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Owned the full creative pipeline: landing pages, sales funnels, ad creative, interactive JS-based promotional experiences, product R&amp;D (3D mold design for custom product lines), and social content production.</w:t>
      </w:r>
    </w:p>
    <w:p>
      <w:pPr>
        <w:spacing w:before="200" w:after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Earlier Career</w:t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>Creative Director - Aureco Consulting, Sarasota, FL | Creative Director - LiveSmart360, Sarasota, FL</w:t>
      </w:r>
      <w:r>
        <w:rPr>
          <w:rFonts w:ascii="Arial" w:cs="Arial" w:eastAsia="Arial" w:hAnsi="Arial"/>
          <w:color w:val="444444"/>
          <w:sz w:val="20"/>
          <w:szCs w:val="20"/>
        </w:rPr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</w:r>
      <w:r>
        <w:rPr>
          <w:rFonts w:ascii="Arial" w:cs="Arial" w:eastAsia="Arial" w:hAnsi="Arial"/>
          <w:color w:val="444444"/>
          <w:sz w:val="20"/>
          <w:szCs w:val="20"/>
        </w:rPr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444444"/>
          <w:sz w:val="20"/>
          <w:szCs w:val="20"/>
        </w:rPr>
        <w:t>Lead UX Designer - StarRizer, Sarasota, FL | Front-End Developer / Graphic Designer - Glide Interactive, Sarasota, FL</w:t>
      </w:r>
      <w:r>
        <w:rPr>
          <w:rFonts w:ascii="Arial" w:cs="Arial" w:eastAsia="Arial" w:hAnsi="Arial"/>
          <w:color w:val="444444"/>
          <w:sz w:val="20"/>
          <w:szCs w:val="20"/>
        </w:rPr>
      </w:r>
      <w:r>
        <w:rPr>
          <w:rFonts w:ascii="Arial" w:cs="Arial" w:eastAsia="Arial" w:hAnsi="Arial"/>
          <w:b/>
          <w:bCs/>
          <w:color w:val="1A1A1A"/>
          <w:sz w:val="20"/>
          <w:szCs w:val="20"/>
        </w:rPr>
      </w:r>
      <w:r>
        <w:rPr>
          <w:rFonts w:ascii="Arial" w:cs="Arial" w:eastAsia="Arial" w:hAnsi="Arial"/>
          <w:color w:val="444444"/>
          <w:sz w:val="20"/>
          <w:szCs w:val="20"/>
        </w:rPr>
      </w:r>
    </w:p>
    <w:p>
      <w:pPr>
        <w:pBdr>
          <w:bottom w:val="single" w:color="2B5C8A" w:sz="6" w:space="1"/>
        </w:pBdr>
        <w:spacing w:before="80" w:after="80"/>
      </w:pPr>
    </w:p>
    <w:p>
      <w:pPr>
        <w:spacing w:before="200" w:after="60"/>
      </w:pPr>
      <w:r>
        <w:rPr>
          <w:rFonts w:ascii="Arial" w:cs="Arial" w:eastAsia="Arial" w:hAnsi="Arial"/>
          <w:b/>
          <w:bCs/>
          <w:color w:val="2B5C8A"/>
          <w:sz w:val="22"/>
          <w:szCs w:val="22"/>
        </w:rPr>
        <w:t xml:space="preserve">EDUCATION &amp; CERTIFICATIONS</w:t>
      </w:r>
    </w:p>
    <w:p>
      <w:pPr>
        <w:tabs>
          <w:tab w:val="right" w:pos="9026"/>
        </w:tabs>
        <w:spacing w:before="8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Designing and Building AI Products and Services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2025</w:t>
      </w:r>
    </w:p>
    <w:p>
      <w:pPr>
        <w:spacing w:before="0" w:after="8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>MIT xPRO - Professional Certificate</w:t>
      </w:r>
    </w:p>
    <w:p>
      <w:pPr>
        <w:tabs>
          <w:tab w:val="right" w:pos="9026"/>
        </w:tabs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>B.S. Web Design and Development</w:t>
      </w:r>
      <w:r>
        <w:rPr>
          <w:rFonts w:ascii="Arial" w:cs="Arial" w:eastAsia="Arial" w:hAnsi="Arial"/>
          <w:color w:val="444444"/>
          <w:sz w:val="20"/>
          <w:szCs w:val="20"/>
        </w:rPr>
      </w:r>
      <w:r>
        <w:rPr>
          <w:rFonts w:ascii="Arial" w:cs="Arial" w:eastAsia="Arial" w:hAnsi="Arial"/>
        </w:rPr>
      </w:r>
      <w:r>
        <w:rPr>
          <w:rFonts w:ascii="Arial" w:cs="Arial" w:eastAsia="Arial" w:hAnsi="Arial"/>
          <w:color w:val="444444"/>
          <w:sz w:val="20"/>
          <w:szCs w:val="20"/>
        </w:rPr>
      </w:r>
    </w:p>
    <w:p>
      <w:pPr>
        <w:spacing w:before="0" w:after="8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Full Sail University, Orlando, FL</w:t>
      </w:r>
    </w:p>
    <w:p>
      <w:pPr>
        <w:tabs>
          <w:tab w:val="right" w:pos="9026"/>
        </w:tabs>
        <w:spacing w:before="40" w:after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>B.S. Psychology</w:t>
      </w:r>
      <w:r>
        <w:rPr>
          <w:rFonts w:ascii="Arial" w:cs="Arial" w:eastAsia="Arial" w:hAnsi="Arial"/>
        </w:rPr>
      </w:r>
      <w:r>
        <w:rPr>
          <w:rFonts w:ascii="Arial" w:cs="Arial" w:eastAsia="Arial" w:hAnsi="Arial"/>
          <w:color w:val="444444"/>
          <w:sz w:val="20"/>
          <w:szCs w:val="20"/>
        </w:rPr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University of South Florida, Tampa, FL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qu6zktvpt7oaleqghhcl9" Type="http://schemas.openxmlformats.org/officeDocument/2006/relationships/hyperlink" Target="https://linkedin.com/in/jameshanratty-ux" TargetMode="External"/><Relationship Id="rIdf8o3ojkdtatjnscv-qv6a" Type="http://schemas.openxmlformats.org/officeDocument/2006/relationships/hyperlink" Target="https://creativityis.life" TargetMode="Externa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2026-03-18T03:27:50.499Z</dcterms:created>
  <dcterms:modified xsi:type="dcterms:W3CDTF">2026-03-18T03:27:50.499Z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